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AB32A" w14:textId="77777777" w:rsidR="00232BBF" w:rsidRPr="003525CB" w:rsidRDefault="00232BBF" w:rsidP="00232BBF">
      <w:pPr>
        <w:rPr>
          <w:b/>
        </w:rPr>
      </w:pPr>
      <w:r w:rsidRPr="003525CB">
        <w:rPr>
          <w:b/>
        </w:rPr>
        <w:t>GRUNDSÄTZLICHE ANFORDERUNGEN AN DAS CONTAINERSYSTEM</w:t>
      </w:r>
    </w:p>
    <w:p w14:paraId="41380CC7" w14:textId="77777777" w:rsidR="00232BBF" w:rsidRDefault="00232BBF" w:rsidP="00232BBF"/>
    <w:p w14:paraId="1E4F02D1" w14:textId="77777777" w:rsidR="00232BBF" w:rsidRPr="00AC4312" w:rsidRDefault="00232BBF" w:rsidP="00232BBF">
      <w:r w:rsidRPr="00AC4312">
        <w:t>Die Container sollen in den folgenden Varianten zur Verfügung stehen:</w:t>
      </w:r>
    </w:p>
    <w:p w14:paraId="582BBB34" w14:textId="77777777" w:rsidR="00232BBF" w:rsidRDefault="00232BBF" w:rsidP="00232BBF"/>
    <w:p w14:paraId="20B9AB56" w14:textId="77777777" w:rsidR="003941C2" w:rsidRDefault="003941C2" w:rsidP="00232BBF">
      <w:r>
        <w:t>Alle Rollcontainer und Standcontainer müssen in folgenden Maßen angeboten werden:</w:t>
      </w:r>
    </w:p>
    <w:p w14:paraId="0DEEB5DF" w14:textId="77777777" w:rsidR="003941C2" w:rsidRDefault="003941C2" w:rsidP="00232BBF"/>
    <w:p w14:paraId="19C3E542" w14:textId="77777777" w:rsidR="003941C2" w:rsidRDefault="003941C2" w:rsidP="00232BBF">
      <w:r>
        <w:t>Breite:</w:t>
      </w:r>
      <w:r>
        <w:tab/>
      </w:r>
      <w:r>
        <w:tab/>
        <w:t>343 / 443 mm</w:t>
      </w:r>
    </w:p>
    <w:p w14:paraId="0B3EE621" w14:textId="77777777" w:rsidR="003941C2" w:rsidRDefault="003941C2" w:rsidP="00232BBF">
      <w:r>
        <w:t>Tiefe:</w:t>
      </w:r>
      <w:r>
        <w:tab/>
      </w:r>
      <w:r>
        <w:tab/>
        <w:t>600 / 800 / 900 / 1000 mm</w:t>
      </w:r>
    </w:p>
    <w:p w14:paraId="070F289A" w14:textId="77777777" w:rsidR="003941C2" w:rsidRDefault="003941C2" w:rsidP="00232BBF">
      <w:r>
        <w:t>Höhe:</w:t>
      </w:r>
      <w:r>
        <w:tab/>
      </w:r>
      <w:r>
        <w:tab/>
        <w:t>7 / 8 / 9 / 12 HT (nutzhöhen Einheiten)</w:t>
      </w:r>
    </w:p>
    <w:p w14:paraId="6B9560A7" w14:textId="77777777" w:rsidR="003941C2" w:rsidRDefault="003941C2" w:rsidP="00232BBF"/>
    <w:p w14:paraId="5CA9D629" w14:textId="782784FD" w:rsidR="003941C2" w:rsidRDefault="003941C2" w:rsidP="00232BBF">
      <w:r>
        <w:t>Außerdem soll bei einer Tiefe von 800 mm wahlweise auch eine 900</w:t>
      </w:r>
      <w:r w:rsidR="00E54908">
        <w:t xml:space="preserve"> und </w:t>
      </w:r>
      <w:r>
        <w:t>1000 mm tiefe Abdeckplatte angeboten werden.</w:t>
      </w:r>
    </w:p>
    <w:p w14:paraId="7A89C785" w14:textId="77777777" w:rsidR="003941C2" w:rsidRPr="00AC4312" w:rsidRDefault="003941C2" w:rsidP="00232BBF"/>
    <w:p w14:paraId="12B83759" w14:textId="77777777" w:rsidR="00232BBF" w:rsidRPr="00AC4312" w:rsidRDefault="00232BBF" w:rsidP="00232BBF">
      <w:r w:rsidRPr="00AC4312">
        <w:t xml:space="preserve">Jeder Container muss mit einem herausnehmbaren Materialschieber </w:t>
      </w:r>
      <w:r>
        <w:t xml:space="preserve">auf Kugelführung versehen sein. </w:t>
      </w:r>
      <w:r w:rsidRPr="00AC4312">
        <w:t>Der Materialauszug darf die nutzbaren Höheneinheiten (siehe oben) nicht beeinträchtigen.</w:t>
      </w:r>
    </w:p>
    <w:p w14:paraId="403018E4" w14:textId="77777777" w:rsidR="00232BBF" w:rsidRPr="00AC4312" w:rsidRDefault="00232BBF" w:rsidP="00232BBF"/>
    <w:p w14:paraId="1037A837" w14:textId="08DE2645" w:rsidR="00232BBF" w:rsidRPr="00AC4312" w:rsidRDefault="00232BBF" w:rsidP="00232BBF">
      <w:r w:rsidRPr="00AC4312">
        <w:t xml:space="preserve">Die Container sollen ohne Umbau sowohl </w:t>
      </w:r>
      <w:r w:rsidR="00E54908" w:rsidRPr="00AC4312">
        <w:t>rechts</w:t>
      </w:r>
      <w:r w:rsidRPr="00AC4312">
        <w:t xml:space="preserve"> als auch links am Arbeitstisch verwendbar sein (Grifftechnik mittig).</w:t>
      </w:r>
    </w:p>
    <w:p w14:paraId="423D0119" w14:textId="77777777" w:rsidR="00232BBF" w:rsidRDefault="00232BBF" w:rsidP="00232BBF"/>
    <w:p w14:paraId="396001FC" w14:textId="77777777" w:rsidR="00232BBF" w:rsidRDefault="00232BBF" w:rsidP="00232BBF"/>
    <w:p w14:paraId="3338FB96" w14:textId="77777777" w:rsidR="00232BBF" w:rsidRPr="00E54908" w:rsidRDefault="006A7085" w:rsidP="00232BBF">
      <w:pPr>
        <w:rPr>
          <w:b/>
          <w:bCs/>
        </w:rPr>
      </w:pPr>
      <w:r w:rsidRPr="00E54908">
        <w:rPr>
          <w:b/>
          <w:bCs/>
        </w:rPr>
        <w:t>ANFORDERUNGEN AN DAS MATERIAL</w:t>
      </w:r>
    </w:p>
    <w:p w14:paraId="2C187792" w14:textId="77777777" w:rsidR="00232BBF" w:rsidRPr="00AC4312" w:rsidRDefault="00232BBF" w:rsidP="00232BBF"/>
    <w:p w14:paraId="41AFD9DB" w14:textId="0F156C85" w:rsidR="006A7085" w:rsidRDefault="006A7085" w:rsidP="00232BBF">
      <w:r w:rsidRPr="006A7085">
        <w:t>Beschichtete Holzwerkstoffe gemäß DIN EN 14322 mit verdichteter Oberfläche sind vorzusehen. Alle Plattenmaterialien müssen mindestens die Emissionsklasse E1</w:t>
      </w:r>
      <w:r w:rsidR="0049210C">
        <w:t>E05</w:t>
      </w:r>
      <w:r w:rsidRPr="006A7085">
        <w:t xml:space="preserve"> besitzen.</w:t>
      </w:r>
    </w:p>
    <w:p w14:paraId="12457AC8" w14:textId="77777777" w:rsidR="006A7085" w:rsidRDefault="006A7085" w:rsidP="00232BBF"/>
    <w:p w14:paraId="0E84046E" w14:textId="32F16197" w:rsidR="00232BBF" w:rsidRDefault="00232BBF" w:rsidP="00232BBF">
      <w:r>
        <w:t xml:space="preserve">Die folgende Vielfalt von Materialien und -stärken </w:t>
      </w:r>
      <w:r w:rsidR="00E54908">
        <w:t>wird</w:t>
      </w:r>
      <w:r>
        <w:t xml:space="preserve"> bei Containern gefordert.</w:t>
      </w:r>
    </w:p>
    <w:p w14:paraId="79AAA528" w14:textId="77777777" w:rsidR="00232BBF" w:rsidRDefault="00232BBF" w:rsidP="00232BBF"/>
    <w:p w14:paraId="228EEE63" w14:textId="77777777" w:rsidR="00232BBF" w:rsidRDefault="00232BBF" w:rsidP="00232BBF">
      <w:r>
        <w:t>Oberboden</w:t>
      </w:r>
    </w:p>
    <w:p w14:paraId="605C135F" w14:textId="49F64B20" w:rsidR="00232BBF" w:rsidRDefault="00E54908" w:rsidP="00232BBF">
      <w:r>
        <w:t xml:space="preserve">  </w:t>
      </w:r>
      <w:r w:rsidR="00232BBF">
        <w:t>- 25 mm 3-Schichten-Feinspanplatte (Standcontainer)</w:t>
      </w:r>
    </w:p>
    <w:p w14:paraId="47600152" w14:textId="6DC523E1" w:rsidR="00232BBF" w:rsidRDefault="00E54908" w:rsidP="00232BBF">
      <w:r>
        <w:t xml:space="preserve">  </w:t>
      </w:r>
      <w:r w:rsidR="00232BBF">
        <w:t>- 13 mm 3-Schichten-Feinspanplatte (Roll-/Standcontainer)</w:t>
      </w:r>
    </w:p>
    <w:p w14:paraId="491F9083" w14:textId="412F6E18" w:rsidR="00232BBF" w:rsidRDefault="00E54908" w:rsidP="00232BBF">
      <w:r>
        <w:t xml:space="preserve">  </w:t>
      </w:r>
      <w:r w:rsidR="00232BBF">
        <w:t>- 19 mm 3-Schichten-Feinspanplatte (Roll-/Standcontainer)</w:t>
      </w:r>
    </w:p>
    <w:p w14:paraId="5AF7D6BE" w14:textId="54719A35" w:rsidR="00232BBF" w:rsidRPr="006A7085" w:rsidRDefault="00E54908" w:rsidP="00232BBF">
      <w:pPr>
        <w:rPr>
          <w:lang w:val="en-US"/>
        </w:rPr>
      </w:pPr>
      <w:r>
        <w:rPr>
          <w:lang w:val="en-US"/>
        </w:rPr>
        <w:t xml:space="preserve">  </w:t>
      </w:r>
    </w:p>
    <w:p w14:paraId="70F6191A" w14:textId="77777777" w:rsidR="00232BBF" w:rsidRPr="006A7085" w:rsidRDefault="00232BBF" w:rsidP="00232BBF">
      <w:pPr>
        <w:rPr>
          <w:lang w:val="en-US"/>
        </w:rPr>
      </w:pPr>
    </w:p>
    <w:p w14:paraId="2C2DF1BC" w14:textId="77777777" w:rsidR="00232BBF" w:rsidRDefault="00232BBF" w:rsidP="00232BBF">
      <w:r>
        <w:t>Seitenwände</w:t>
      </w:r>
    </w:p>
    <w:p w14:paraId="799F735D" w14:textId="6CA6B7D9" w:rsidR="00232BBF" w:rsidRPr="00AC4312" w:rsidRDefault="00E54908" w:rsidP="00232BBF">
      <w:r>
        <w:t xml:space="preserve">  </w:t>
      </w:r>
      <w:r w:rsidR="00232BBF">
        <w:t>- 19 mm 3-Schichten-Feinspanplatte mit rundum 2mm PP-</w:t>
      </w:r>
      <w:r w:rsidR="00232BBF" w:rsidRPr="00AC4312">
        <w:t xml:space="preserve">Kante </w:t>
      </w:r>
    </w:p>
    <w:p w14:paraId="7519AE38" w14:textId="77777777" w:rsidR="00232BBF" w:rsidRDefault="00232BBF" w:rsidP="00232BBF"/>
    <w:p w14:paraId="753D88DC" w14:textId="77777777" w:rsidR="00232BBF" w:rsidRDefault="00232BBF" w:rsidP="00232BBF">
      <w:r>
        <w:t>Rückwand</w:t>
      </w:r>
    </w:p>
    <w:p w14:paraId="54B85D20" w14:textId="257677B6" w:rsidR="00232BBF" w:rsidRDefault="00E54908" w:rsidP="00232BBF">
      <w:r>
        <w:t xml:space="preserve">  </w:t>
      </w:r>
      <w:r w:rsidR="00232BBF">
        <w:t>- 19 mm 3-Schichten-Feinspanplatte</w:t>
      </w:r>
    </w:p>
    <w:p w14:paraId="3FD9828C" w14:textId="77777777" w:rsidR="00232BBF" w:rsidRDefault="00232BBF" w:rsidP="00232BBF"/>
    <w:p w14:paraId="1671FA3F" w14:textId="77777777" w:rsidR="00232BBF" w:rsidRDefault="00232BBF" w:rsidP="00232BBF">
      <w:r>
        <w:t>Front</w:t>
      </w:r>
    </w:p>
    <w:p w14:paraId="2D99FE02" w14:textId="12DC019B" w:rsidR="00232BBF" w:rsidRDefault="00E54908" w:rsidP="00232BBF">
      <w:r>
        <w:t xml:space="preserve">  </w:t>
      </w:r>
      <w:r w:rsidR="00232BBF">
        <w:t>- 19 mm 3-Schichten-Feinspanplatte</w:t>
      </w:r>
    </w:p>
    <w:p w14:paraId="07B25245" w14:textId="2535CF01" w:rsidR="00232BBF" w:rsidRDefault="00E54908" w:rsidP="00232BBF">
      <w:r>
        <w:t xml:space="preserve">  </w:t>
      </w:r>
    </w:p>
    <w:p w14:paraId="5F0AD5BD" w14:textId="77777777" w:rsidR="00232BBF" w:rsidRDefault="00232BBF" w:rsidP="00232BBF"/>
    <w:p w14:paraId="235BAB43" w14:textId="77777777" w:rsidR="000131E0" w:rsidRDefault="000131E0" w:rsidP="00232BBF"/>
    <w:p w14:paraId="0EC5FD90" w14:textId="77777777" w:rsidR="00232BBF" w:rsidRPr="00E54908" w:rsidRDefault="006A7085" w:rsidP="00232BBF">
      <w:pPr>
        <w:rPr>
          <w:b/>
          <w:bCs/>
        </w:rPr>
      </w:pPr>
      <w:r w:rsidRPr="00E54908">
        <w:rPr>
          <w:b/>
          <w:bCs/>
        </w:rPr>
        <w:t>OBERFLÄCHEN</w:t>
      </w:r>
    </w:p>
    <w:p w14:paraId="5C9D3715" w14:textId="77777777" w:rsidR="00232BBF" w:rsidRDefault="00232BBF" w:rsidP="00232BBF"/>
    <w:p w14:paraId="1656FC32" w14:textId="77777777" w:rsidR="00232BBF" w:rsidRDefault="00232BBF" w:rsidP="00232BBF">
      <w:r>
        <w:t>Die nachfolgenden Gehäuse-</w:t>
      </w:r>
      <w:r w:rsidR="006A7085">
        <w:t xml:space="preserve"> und Front-</w:t>
      </w:r>
      <w:r>
        <w:t>Oberflächen sind zur Verfügung zu stellen:</w:t>
      </w:r>
    </w:p>
    <w:p w14:paraId="2215BC4B" w14:textId="77777777" w:rsidR="006A7085" w:rsidRDefault="006A7085" w:rsidP="006A7085"/>
    <w:p w14:paraId="6D096507" w14:textId="1C75AAB7" w:rsidR="002D12EB" w:rsidRDefault="000131E0" w:rsidP="000131E0">
      <w:r w:rsidRPr="000131E0">
        <w:t>Melaminharzbeschichtet als Unifarben:</w:t>
      </w:r>
    </w:p>
    <w:p w14:paraId="1651149C" w14:textId="7E1BE94A" w:rsidR="000131E0" w:rsidRPr="000131E0" w:rsidRDefault="002D12EB" w:rsidP="000131E0">
      <w:r>
        <w:t>w</w:t>
      </w:r>
      <w:r w:rsidR="000131E0" w:rsidRPr="000131E0">
        <w:t>eiß</w:t>
      </w:r>
      <w:r w:rsidR="00B53A46">
        <w:t>e</w:t>
      </w:r>
      <w:r w:rsidR="000131E0" w:rsidRPr="000131E0">
        <w:t xml:space="preserve">, </w:t>
      </w:r>
      <w:r>
        <w:t>g</w:t>
      </w:r>
      <w:r w:rsidR="000131E0" w:rsidRPr="000131E0">
        <w:t>rau</w:t>
      </w:r>
      <w:r w:rsidR="00B53A46">
        <w:t>e</w:t>
      </w:r>
      <w:r w:rsidR="000131E0" w:rsidRPr="000131E0">
        <w:t xml:space="preserve">, </w:t>
      </w:r>
      <w:r>
        <w:t>braun</w:t>
      </w:r>
      <w:r w:rsidR="00B53A46">
        <w:t>e</w:t>
      </w:r>
      <w:r>
        <w:t xml:space="preserve"> und schwarz</w:t>
      </w:r>
      <w:r w:rsidR="00B53A46">
        <w:t>e</w:t>
      </w:r>
      <w:r>
        <w:t xml:space="preserve"> Tönen</w:t>
      </w:r>
    </w:p>
    <w:p w14:paraId="3F906C27" w14:textId="77777777" w:rsidR="000131E0" w:rsidRPr="000131E0" w:rsidRDefault="000131E0" w:rsidP="000131E0"/>
    <w:p w14:paraId="2291F8F3" w14:textId="77777777" w:rsidR="000131E0" w:rsidRPr="000131E0" w:rsidRDefault="000131E0" w:rsidP="000131E0">
      <w:r w:rsidRPr="000131E0">
        <w:t>Melaminharzbeschichtet als Holzdekore:</w:t>
      </w:r>
    </w:p>
    <w:p w14:paraId="55084184" w14:textId="668822F5" w:rsidR="000131E0" w:rsidRPr="000131E0" w:rsidRDefault="000131E0" w:rsidP="000131E0">
      <w:r w:rsidRPr="000131E0">
        <w:t>Ahorn, Buche</w:t>
      </w:r>
      <w:r w:rsidR="00755B69">
        <w:t xml:space="preserve"> hell</w:t>
      </w:r>
      <w:r w:rsidRPr="000131E0">
        <w:t>, Eiche hell, Akazie, Nussbaum hell</w:t>
      </w:r>
    </w:p>
    <w:p w14:paraId="38C64A7B" w14:textId="77777777" w:rsidR="000131E0" w:rsidRPr="000131E0" w:rsidRDefault="000131E0" w:rsidP="000131E0"/>
    <w:p w14:paraId="2A242F3F" w14:textId="77777777" w:rsidR="000131E0" w:rsidRDefault="000131E0" w:rsidP="000131E0"/>
    <w:p w14:paraId="49354034" w14:textId="77777777" w:rsidR="000131E0" w:rsidRPr="000131E0" w:rsidRDefault="000131E0" w:rsidP="000131E0">
      <w:r w:rsidRPr="000131E0">
        <w:t>Echtholzoberflächen (Furnier):</w:t>
      </w:r>
    </w:p>
    <w:p w14:paraId="066DA68A" w14:textId="77777777" w:rsidR="007F13EA" w:rsidRDefault="007F13EA" w:rsidP="007F13EA">
      <w:pPr>
        <w:spacing w:line="276" w:lineRule="auto"/>
        <w:rPr>
          <w:rFonts w:cs="Arial"/>
        </w:rPr>
      </w:pPr>
      <w:r>
        <w:rPr>
          <w:rFonts w:cs="Arial"/>
        </w:rPr>
        <w:t>Eiche Natur, Eiche schwarz</w:t>
      </w:r>
    </w:p>
    <w:p w14:paraId="0E547CFF" w14:textId="77777777" w:rsidR="000131E0" w:rsidRPr="000131E0" w:rsidRDefault="000131E0" w:rsidP="000131E0"/>
    <w:p w14:paraId="5A4BF057" w14:textId="77777777" w:rsidR="0082142E" w:rsidRPr="0082142E" w:rsidRDefault="0082142E" w:rsidP="0082142E">
      <w:r w:rsidRPr="0082142E">
        <w:t>Zusätzlich sind Oberflächen für Abdeckplatten und Oberböden zur Verfügung zu stellen in:</w:t>
      </w:r>
    </w:p>
    <w:p w14:paraId="2E50322B" w14:textId="77777777" w:rsidR="0082142E" w:rsidRPr="0082142E" w:rsidRDefault="0082142E" w:rsidP="0082142E"/>
    <w:p w14:paraId="55A15910" w14:textId="77777777" w:rsidR="0082142E" w:rsidRPr="0082142E" w:rsidRDefault="0082142E" w:rsidP="0082142E">
      <w:r w:rsidRPr="0082142E">
        <w:t>Soft Touch Oberfläche:</w:t>
      </w:r>
    </w:p>
    <w:p w14:paraId="29E2928E" w14:textId="4FB38F0C" w:rsidR="0082142E" w:rsidRPr="0082142E" w:rsidRDefault="002D12EB" w:rsidP="0082142E">
      <w:r>
        <w:t>w</w:t>
      </w:r>
      <w:r w:rsidR="0082142E" w:rsidRPr="0082142E">
        <w:t>eiß</w:t>
      </w:r>
      <w:r w:rsidR="00B53A46">
        <w:t>e</w:t>
      </w:r>
      <w:r w:rsidR="0082142E" w:rsidRPr="0082142E">
        <w:t xml:space="preserve">, </w:t>
      </w:r>
      <w:r w:rsidR="007C3802">
        <w:t>braun</w:t>
      </w:r>
      <w:r w:rsidR="00B53A46">
        <w:t>e</w:t>
      </w:r>
      <w:r w:rsidR="007C3802">
        <w:t>, grau</w:t>
      </w:r>
      <w:r w:rsidR="00B53A46">
        <w:t>e</w:t>
      </w:r>
      <w:r w:rsidR="007C3802">
        <w:t xml:space="preserve"> und schwarz</w:t>
      </w:r>
      <w:r w:rsidR="00B53A46">
        <w:t>e</w:t>
      </w:r>
      <w:r>
        <w:t xml:space="preserve"> Töne</w:t>
      </w:r>
    </w:p>
    <w:p w14:paraId="741D1FF5" w14:textId="77777777" w:rsidR="000131E0" w:rsidRPr="000131E0" w:rsidRDefault="000131E0" w:rsidP="000131E0"/>
    <w:p w14:paraId="1C5FFA0F" w14:textId="77777777" w:rsidR="00232BBF" w:rsidRDefault="00232BBF" w:rsidP="00232BBF"/>
    <w:p w14:paraId="2908D543" w14:textId="77777777" w:rsidR="00232BBF" w:rsidRPr="00E54908" w:rsidRDefault="006A7085" w:rsidP="00232BBF">
      <w:pPr>
        <w:rPr>
          <w:b/>
          <w:bCs/>
        </w:rPr>
      </w:pPr>
      <w:r w:rsidRPr="00E54908">
        <w:rPr>
          <w:b/>
          <w:bCs/>
        </w:rPr>
        <w:t>AUSSTATTUNG</w:t>
      </w:r>
    </w:p>
    <w:p w14:paraId="52EA2D93" w14:textId="77777777" w:rsidR="00232BBF" w:rsidRDefault="00232BBF" w:rsidP="00232BBF"/>
    <w:p w14:paraId="7CE3501E" w14:textId="77777777" w:rsidR="00232BBF" w:rsidRPr="00AC4312" w:rsidRDefault="00232BBF" w:rsidP="00232BBF">
      <w:r w:rsidRPr="00AC4312">
        <w:t>Zum Einbringen der Schubladenführungen sind zwingend Lochreihen mit einem Lochabstand von 25</w:t>
      </w:r>
      <w:r w:rsidR="00C304CA">
        <w:t xml:space="preserve"> </w:t>
      </w:r>
      <w:r w:rsidRPr="00AC4312">
        <w:t>mm vorgeschrieben. Das Auswechseln der Schubladen muss ohne großen Aufwand vorgenommen werden können.</w:t>
      </w:r>
    </w:p>
    <w:p w14:paraId="3785886F" w14:textId="77777777" w:rsidR="00232BBF" w:rsidRPr="00AC4312" w:rsidRDefault="00232BBF" w:rsidP="00232BBF"/>
    <w:p w14:paraId="18CFD5C8" w14:textId="77777777" w:rsidR="00232BBF" w:rsidRDefault="00232BBF" w:rsidP="00232BBF">
      <w:r>
        <w:t>Die Container können mit einem optional im Vorderstück des Materialschiebers integrierten</w:t>
      </w:r>
      <w:r w:rsidR="00B80FB0">
        <w:t>,</w:t>
      </w:r>
      <w:r>
        <w:t xml:space="preserve"> fest verschraubten </w:t>
      </w:r>
      <w:r w:rsidRPr="00AC4312">
        <w:t>Drehzylinderschloss</w:t>
      </w:r>
      <w:r>
        <w:t xml:space="preserve"> ausgestattet werden. Diese müssen als Wechselzylinder ausgeführt sein, was den Austausch des Schlosszylinders ohne Werkzeug mit einem sogenannten Montageschlüssel ermöglicht.</w:t>
      </w:r>
    </w:p>
    <w:p w14:paraId="784909C2" w14:textId="77777777" w:rsidR="00232BBF" w:rsidRPr="00AC4312" w:rsidRDefault="00232BBF" w:rsidP="00232BBF"/>
    <w:p w14:paraId="250848D8" w14:textId="77777777" w:rsidR="00232BBF" w:rsidRPr="00AC4312" w:rsidRDefault="00232BBF" w:rsidP="00232BBF">
      <w:r w:rsidRPr="00AC4312">
        <w:t xml:space="preserve">Ein </w:t>
      </w:r>
      <w:r w:rsidRPr="002D3965">
        <w:t>Gegengewicht</w:t>
      </w:r>
      <w:r w:rsidRPr="00AC4312">
        <w:t xml:space="preserve"> zur Vermeidung des Kippmomentes der Container ist bei Verwendung von Vollauszügen zwingend einzubauen. </w:t>
      </w:r>
    </w:p>
    <w:p w14:paraId="49DF5990" w14:textId="77777777" w:rsidR="00232BBF" w:rsidRPr="00AC4312" w:rsidRDefault="00232BBF" w:rsidP="00232BBF"/>
    <w:p w14:paraId="187BD403" w14:textId="77777777" w:rsidR="00232BBF" w:rsidRPr="00AC4312" w:rsidRDefault="00232BBF" w:rsidP="00232BBF">
      <w:r>
        <w:t xml:space="preserve">Die Container erhalten eine Auszugssperre mit Dualstop. Somit wird gewährleistet, dass das System nicht überlistet werden kann (zwei oder mehr Schubladen können nicht gleichzeitig aufgezogen werden). Ebenso können die Schubladen beim Bewegen oder Verfahren nicht auslaufen. Die Führungen sind mit einem </w:t>
      </w:r>
      <w:r w:rsidRPr="002D3965">
        <w:t>Soft-Selbsteinzugssystem</w:t>
      </w:r>
      <w:r>
        <w:t xml:space="preserve"> auszustatten. Der Schubladensto</w:t>
      </w:r>
      <w:r w:rsidR="006A7085">
        <w:t>p</w:t>
      </w:r>
      <w:r>
        <w:t>p erfolgt somit nicht über das Schubladenvorderstück, sondern materialschonend über das Führungs- und Dämpfungssystem.</w:t>
      </w:r>
      <w:r w:rsidRPr="00AC4312">
        <w:t xml:space="preserve"> </w:t>
      </w:r>
    </w:p>
    <w:p w14:paraId="618143BD" w14:textId="77777777" w:rsidR="00232BBF" w:rsidRPr="00AC4312" w:rsidRDefault="00232BBF" w:rsidP="00232BBF"/>
    <w:p w14:paraId="3710A2E5" w14:textId="77777777" w:rsidR="00232BBF" w:rsidRPr="00AC4312" w:rsidRDefault="00232BBF" w:rsidP="00232BBF">
      <w:r w:rsidRPr="00AC4312">
        <w:t>Es sollen Schubladen aus Stahl eingesetzt werden, wobei jedoch eine Abdeckschürze zur vollen Abdeckung der Laufelemente (Führungen) vorgeschrieben ist. Seiten- und Bodenraster sollen den Einsatz von Trennstegen oder ähnlichen Schubladenorganisationsmitteln ermöglichen.</w:t>
      </w:r>
    </w:p>
    <w:p w14:paraId="144600FD" w14:textId="77777777" w:rsidR="00232BBF" w:rsidRPr="00AC4312" w:rsidRDefault="00232BBF" w:rsidP="00232BBF"/>
    <w:p w14:paraId="5CA09C8F" w14:textId="77777777" w:rsidR="00232BBF" w:rsidRPr="00AC4312" w:rsidRDefault="00232BBF" w:rsidP="00232BBF">
      <w:r w:rsidRPr="00AC4312">
        <w:t>Schubladenführungen mit den nachfolgenden Spezifikationen sind im Serienumfang zu liefern:</w:t>
      </w:r>
    </w:p>
    <w:p w14:paraId="18A31210" w14:textId="77777777" w:rsidR="00232BBF" w:rsidRPr="00AC4312" w:rsidRDefault="00232BBF" w:rsidP="00232BBF"/>
    <w:p w14:paraId="42F8A9CF" w14:textId="344AF98F" w:rsidR="00232BBF" w:rsidRDefault="00232BBF" w:rsidP="00232BBF">
      <w:r>
        <w:t xml:space="preserve">2 bis </w:t>
      </w:r>
      <w:r w:rsidR="007C3802">
        <w:t>5</w:t>
      </w:r>
      <w:r>
        <w:t xml:space="preserve"> Höheneinheiten</w:t>
      </w:r>
    </w:p>
    <w:p w14:paraId="5897344D" w14:textId="3A459896" w:rsidR="00232BBF" w:rsidRPr="00AC4312" w:rsidRDefault="00E54908" w:rsidP="00232BBF">
      <w:r>
        <w:t xml:space="preserve">  </w:t>
      </w:r>
      <w:r w:rsidR="00232BBF" w:rsidRPr="00AC4312">
        <w:t>Kugelführung (4/5 Auszug)</w:t>
      </w:r>
      <w:r w:rsidR="00232BBF">
        <w:t>,</w:t>
      </w:r>
      <w:r w:rsidR="00232BBF" w:rsidRPr="00AC4312">
        <w:t xml:space="preserve"> Mindestbelastbarkeit 26 kg</w:t>
      </w:r>
    </w:p>
    <w:p w14:paraId="3BBE6077" w14:textId="77777777" w:rsidR="00232BBF" w:rsidRDefault="00232BBF" w:rsidP="00232BBF"/>
    <w:p w14:paraId="11877DB0" w14:textId="77777777" w:rsidR="00232BBF" w:rsidRDefault="00232BBF" w:rsidP="00232BBF">
      <w:r>
        <w:t>ab 6 Höheneinheiten:</w:t>
      </w:r>
    </w:p>
    <w:p w14:paraId="15ED9538" w14:textId="3F71687B" w:rsidR="00232BBF" w:rsidRPr="00AC4312" w:rsidRDefault="00E54908" w:rsidP="00232BBF">
      <w:r>
        <w:t xml:space="preserve">  </w:t>
      </w:r>
      <w:r w:rsidR="00232BBF" w:rsidRPr="00AC4312">
        <w:t>Tele</w:t>
      </w:r>
      <w:r w:rsidR="00232BBF">
        <w:t xml:space="preserve">skop-Kugelführung (6/5 Auszug), </w:t>
      </w:r>
      <w:r w:rsidR="00232BBF" w:rsidRPr="00AC4312">
        <w:t>Mindestbelastbarkeit 46 kg</w:t>
      </w:r>
    </w:p>
    <w:p w14:paraId="5682355F" w14:textId="77777777" w:rsidR="00232BBF" w:rsidRPr="00AC4312" w:rsidRDefault="00232BBF" w:rsidP="00232BBF"/>
    <w:p w14:paraId="5C4667E9" w14:textId="745588FE" w:rsidR="00B80FB0" w:rsidRDefault="00232BBF" w:rsidP="00232BBF">
      <w:r>
        <w:t>Die Rollen</w:t>
      </w:r>
      <w:r w:rsidRPr="00AC4312">
        <w:t xml:space="preserve"> bzw. Gleiter der Container werden in sogenannte Kunststoff-Chassis eingebracht. Die Rollen können entweder verdeckt, oder mittels Steckachsen erhöht eingesetzt werden. Die Stellgleiter (Standcontainer) bieten eine Höhenjustage von ca. 12 mm und können mit Erhöhungssets um 2, 4 oder 6 cm zur Verwendung </w:t>
      </w:r>
      <w:r w:rsidR="00E54908" w:rsidRPr="00AC4312">
        <w:t>mit höheneinstellbaren</w:t>
      </w:r>
      <w:r w:rsidR="00B80FB0">
        <w:t xml:space="preserve"> Tischen ergänzt werden. Ein leichter Umbau von Rollen auf Stellgleiter und umgekehrt muss gewährleistet sein.</w:t>
      </w:r>
    </w:p>
    <w:p w14:paraId="140D2CCA" w14:textId="77777777" w:rsidR="00B80FB0" w:rsidRDefault="00B80FB0" w:rsidP="00232BBF"/>
    <w:p w14:paraId="587BFE60" w14:textId="77777777" w:rsidR="001D7012" w:rsidRDefault="00232BBF" w:rsidP="00232BBF">
      <w:r w:rsidRPr="00AC4312">
        <w:t xml:space="preserve">Das </w:t>
      </w:r>
      <w:r w:rsidR="00B80FB0">
        <w:t>Kunststoff-</w:t>
      </w:r>
      <w:r w:rsidRPr="00AC4312">
        <w:t xml:space="preserve">Chassis garantiert </w:t>
      </w:r>
      <w:r w:rsidR="006A7085">
        <w:t xml:space="preserve">zusätzlich </w:t>
      </w:r>
      <w:r w:rsidRPr="00AC4312">
        <w:t>die Maßhaltigkeit der Containerbreite und die Laufruhe der Auszüge und erhöht somit auch die Lebensdauer der beweglichen Teile de</w:t>
      </w:r>
      <w:r w:rsidR="00B80FB0">
        <w:t xml:space="preserve">s Containers. Das Kunststoff-Chassis ist daher zwingend vorgeschrieben. </w:t>
      </w:r>
      <w:r w:rsidRPr="00AC4312">
        <w:t>Aufgeschraubte Befestigungsplatten für die Rollen sind nicht zugelassen.</w:t>
      </w:r>
    </w:p>
    <w:sectPr w:rsidR="001D70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BBF"/>
    <w:rsid w:val="000131E0"/>
    <w:rsid w:val="001D7012"/>
    <w:rsid w:val="00232BBF"/>
    <w:rsid w:val="002D12EB"/>
    <w:rsid w:val="003941C2"/>
    <w:rsid w:val="0049210C"/>
    <w:rsid w:val="006A7085"/>
    <w:rsid w:val="00755B69"/>
    <w:rsid w:val="007C3802"/>
    <w:rsid w:val="007F13EA"/>
    <w:rsid w:val="0082142E"/>
    <w:rsid w:val="00B53A46"/>
    <w:rsid w:val="00B80FB0"/>
    <w:rsid w:val="00C304CA"/>
    <w:rsid w:val="00E54908"/>
    <w:rsid w:val="00E94C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0C1BA"/>
  <w15:docId w15:val="{F8972DA5-5218-4A8E-BFBC-F589654B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2BBF"/>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82674">
      <w:bodyDiv w:val="1"/>
      <w:marLeft w:val="0"/>
      <w:marRight w:val="0"/>
      <w:marTop w:val="0"/>
      <w:marBottom w:val="0"/>
      <w:divBdr>
        <w:top w:val="none" w:sz="0" w:space="0" w:color="auto"/>
        <w:left w:val="none" w:sz="0" w:space="0" w:color="auto"/>
        <w:bottom w:val="none" w:sz="0" w:space="0" w:color="auto"/>
        <w:right w:val="none" w:sz="0" w:space="0" w:color="auto"/>
      </w:divBdr>
    </w:div>
    <w:div w:id="178286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3684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Flechtner</dc:creator>
  <cp:lastModifiedBy>Stammer, Petra</cp:lastModifiedBy>
  <cp:revision>11</cp:revision>
  <cp:lastPrinted>2022-04-07T10:56:00Z</cp:lastPrinted>
  <dcterms:created xsi:type="dcterms:W3CDTF">2018-05-25T10:25:00Z</dcterms:created>
  <dcterms:modified xsi:type="dcterms:W3CDTF">2022-11-01T13:18:00Z</dcterms:modified>
</cp:coreProperties>
</file>