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C88F" w14:textId="77777777" w:rsidR="00255238" w:rsidRPr="00C403C3" w:rsidRDefault="00255238" w:rsidP="00255238">
      <w:pPr>
        <w:rPr>
          <w:rFonts w:cs="Arial"/>
          <w:b/>
          <w:sz w:val="28"/>
          <w:szCs w:val="28"/>
        </w:rPr>
      </w:pPr>
      <w:r w:rsidRPr="00C403C3">
        <w:rPr>
          <w:rFonts w:cs="Arial"/>
          <w:b/>
          <w:sz w:val="28"/>
          <w:szCs w:val="28"/>
        </w:rPr>
        <w:t xml:space="preserve">GRUNDSÄTZLICHE ANFORDERUNGEN AN DAS </w:t>
      </w:r>
      <w:r w:rsidR="002F1CD0" w:rsidRPr="00C403C3">
        <w:rPr>
          <w:rFonts w:cs="Arial"/>
          <w:b/>
          <w:sz w:val="28"/>
          <w:szCs w:val="28"/>
        </w:rPr>
        <w:t>WANDSYSTEM</w:t>
      </w:r>
    </w:p>
    <w:p w14:paraId="35B00CA3" w14:textId="77777777" w:rsidR="00E72990" w:rsidRPr="00896556" w:rsidRDefault="00E72990">
      <w:pPr>
        <w:rPr>
          <w:rFonts w:cs="Arial"/>
        </w:rPr>
      </w:pPr>
    </w:p>
    <w:p w14:paraId="3DE19844" w14:textId="4880E018" w:rsidR="00255238" w:rsidRPr="00896556" w:rsidRDefault="00255238">
      <w:pPr>
        <w:rPr>
          <w:rFonts w:cs="Arial"/>
        </w:rPr>
      </w:pPr>
      <w:r w:rsidRPr="00896556">
        <w:rPr>
          <w:rFonts w:cs="Arial"/>
        </w:rPr>
        <w:t xml:space="preserve">Die </w:t>
      </w:r>
      <w:r w:rsidR="00523CB9">
        <w:rPr>
          <w:rFonts w:cs="Arial"/>
        </w:rPr>
        <w:t xml:space="preserve">Wandelemente </w:t>
      </w:r>
      <w:r w:rsidRPr="00896556">
        <w:rPr>
          <w:rFonts w:cs="Arial"/>
        </w:rPr>
        <w:t xml:space="preserve">müssen das Gestalten von individuellen Funktionsräumen, das voneinander Abschirmen </w:t>
      </w:r>
      <w:r w:rsidR="0014133B">
        <w:rPr>
          <w:rFonts w:cs="Arial"/>
        </w:rPr>
        <w:t>der</w:t>
      </w:r>
      <w:r w:rsidRPr="00896556">
        <w:rPr>
          <w:rFonts w:cs="Arial"/>
        </w:rPr>
        <w:t xml:space="preserve"> Arbeitsplätze und das Sichern der Individualität</w:t>
      </w:r>
      <w:r w:rsidR="00392B1E">
        <w:rPr>
          <w:rFonts w:cs="Arial"/>
        </w:rPr>
        <w:t xml:space="preserve"> von Arbeitsplätzen ermöglichen, so dass die Privatsphäre und die Konzentrationsfähigkeit des einzelnen Mitarbeiters aktiv unterstützt wird.</w:t>
      </w:r>
    </w:p>
    <w:p w14:paraId="129B3462" w14:textId="77777777" w:rsidR="00255238" w:rsidRPr="00896556" w:rsidRDefault="00255238">
      <w:pPr>
        <w:rPr>
          <w:rFonts w:cs="Arial"/>
        </w:rPr>
      </w:pPr>
    </w:p>
    <w:p w14:paraId="6735589C" w14:textId="77777777" w:rsidR="00523CB9" w:rsidRDefault="00523CB9">
      <w:pPr>
        <w:rPr>
          <w:rFonts w:cs="Arial"/>
        </w:rPr>
      </w:pPr>
      <w:r>
        <w:rPr>
          <w:rFonts w:cs="Arial"/>
        </w:rPr>
        <w:t xml:space="preserve">Das Wandsystem muss sowohl Stellwandelemente als auch Sichtblenden </w:t>
      </w:r>
      <w:r w:rsidR="00904A43">
        <w:rPr>
          <w:rFonts w:cs="Arial"/>
        </w:rPr>
        <w:t xml:space="preserve">für die Tischmontage </w:t>
      </w:r>
      <w:r>
        <w:rPr>
          <w:rFonts w:cs="Arial"/>
        </w:rPr>
        <w:t xml:space="preserve">beinhalten. </w:t>
      </w:r>
      <w:r w:rsidR="00392B1E">
        <w:rPr>
          <w:rFonts w:cs="Arial"/>
        </w:rPr>
        <w:t xml:space="preserve">Alle </w:t>
      </w:r>
      <w:r>
        <w:rPr>
          <w:rFonts w:cs="Arial"/>
        </w:rPr>
        <w:t>Varianten sind zwingend auf einer i</w:t>
      </w:r>
      <w:r w:rsidR="00BB48A5">
        <w:rPr>
          <w:rFonts w:cs="Arial"/>
        </w:rPr>
        <w:t xml:space="preserve">dentischen Basis aufzubauen und dadurch </w:t>
      </w:r>
      <w:r>
        <w:rPr>
          <w:rFonts w:cs="Arial"/>
        </w:rPr>
        <w:t>absolut designgleich.</w:t>
      </w:r>
    </w:p>
    <w:p w14:paraId="04953DAE" w14:textId="77777777" w:rsidR="00255238" w:rsidRDefault="00255238">
      <w:pPr>
        <w:rPr>
          <w:rFonts w:cs="Arial"/>
        </w:rPr>
      </w:pPr>
    </w:p>
    <w:p w14:paraId="6C6BE9FD" w14:textId="77777777" w:rsidR="00523CB9" w:rsidRPr="00896556" w:rsidRDefault="00523CB9">
      <w:pPr>
        <w:rPr>
          <w:rFonts w:cs="Arial"/>
        </w:rPr>
      </w:pPr>
    </w:p>
    <w:p w14:paraId="02FC8E71" w14:textId="77777777" w:rsidR="00255238" w:rsidRPr="00896556" w:rsidRDefault="00255238">
      <w:pPr>
        <w:rPr>
          <w:rFonts w:cs="Arial"/>
        </w:rPr>
      </w:pPr>
    </w:p>
    <w:p w14:paraId="2DF13E86" w14:textId="77777777" w:rsidR="00255238" w:rsidRPr="00C403C3" w:rsidRDefault="00255238">
      <w:pPr>
        <w:rPr>
          <w:rFonts w:cs="Arial"/>
          <w:b/>
          <w:bCs/>
        </w:rPr>
      </w:pPr>
      <w:r w:rsidRPr="00C403C3">
        <w:rPr>
          <w:rFonts w:cs="Arial"/>
          <w:b/>
          <w:bCs/>
        </w:rPr>
        <w:t>GESTALTUNGSDETAILS</w:t>
      </w:r>
    </w:p>
    <w:p w14:paraId="1AF85A60" w14:textId="77777777" w:rsidR="00255238" w:rsidRPr="00896556" w:rsidRDefault="00255238">
      <w:pPr>
        <w:rPr>
          <w:rFonts w:cs="Arial"/>
        </w:rPr>
      </w:pPr>
    </w:p>
    <w:p w14:paraId="44AFC820" w14:textId="77777777" w:rsidR="00255238" w:rsidRDefault="00F70442" w:rsidP="00255238">
      <w:pPr>
        <w:rPr>
          <w:rFonts w:cs="Arial"/>
        </w:rPr>
      </w:pPr>
      <w:r>
        <w:rPr>
          <w:rFonts w:cs="Arial"/>
        </w:rPr>
        <w:t xml:space="preserve">Das Stellwand- und Sichtschutzsystem </w:t>
      </w:r>
      <w:r w:rsidR="004A408F">
        <w:rPr>
          <w:rFonts w:cs="Arial"/>
        </w:rPr>
        <w:t xml:space="preserve">soll </w:t>
      </w:r>
      <w:r>
        <w:rPr>
          <w:rFonts w:cs="Arial"/>
        </w:rPr>
        <w:t>eine einheitliche Wandstärke von 40 mm auf</w:t>
      </w:r>
      <w:r w:rsidR="004A408F">
        <w:rPr>
          <w:rFonts w:cs="Arial"/>
        </w:rPr>
        <w:t>weisen</w:t>
      </w:r>
      <w:r w:rsidR="002F6D3C">
        <w:rPr>
          <w:rFonts w:cs="Arial"/>
        </w:rPr>
        <w:t>.</w:t>
      </w:r>
      <w:r>
        <w:rPr>
          <w:rFonts w:cs="Arial"/>
        </w:rPr>
        <w:t xml:space="preserve"> Das Wandsystem </w:t>
      </w:r>
      <w:r w:rsidR="002F6D3C">
        <w:rPr>
          <w:rFonts w:cs="Arial"/>
        </w:rPr>
        <w:t xml:space="preserve">basiert auf einem Rahmen aus </w:t>
      </w:r>
      <w:r>
        <w:rPr>
          <w:rFonts w:cs="Arial"/>
        </w:rPr>
        <w:t xml:space="preserve">einem umlaufenden </w:t>
      </w:r>
      <w:r w:rsidR="00AE786F">
        <w:rPr>
          <w:rFonts w:cs="Arial"/>
        </w:rPr>
        <w:t>eloxierten</w:t>
      </w:r>
      <w:r w:rsidR="00735B02">
        <w:rPr>
          <w:rFonts w:cs="Arial"/>
        </w:rPr>
        <w:t xml:space="preserve"> </w:t>
      </w:r>
      <w:r w:rsidR="002F6D3C">
        <w:rPr>
          <w:rFonts w:cs="Arial"/>
        </w:rPr>
        <w:t>Aluminiumprofil. Auf den Aluminiumrahmen wird beidseitig je ein stoffbezogenes Paneel</w:t>
      </w:r>
      <w:r w:rsidR="00462AA1">
        <w:rPr>
          <w:rFonts w:cs="Arial"/>
        </w:rPr>
        <w:t xml:space="preserve"> (5 mm)</w:t>
      </w:r>
      <w:r w:rsidR="002F6D3C">
        <w:rPr>
          <w:rFonts w:cs="Arial"/>
        </w:rPr>
        <w:t xml:space="preserve"> aufgesetzt.</w:t>
      </w:r>
      <w:r w:rsidR="008877B8">
        <w:rPr>
          <w:rFonts w:cs="Arial"/>
        </w:rPr>
        <w:t xml:space="preserve"> Die Gestalt des Wandsystems ist geprägt durch die schmale Optik des Rahmens.</w:t>
      </w:r>
    </w:p>
    <w:p w14:paraId="269D56C2" w14:textId="77777777" w:rsidR="00290EC9" w:rsidRDefault="00290EC9" w:rsidP="00255238">
      <w:pPr>
        <w:rPr>
          <w:rFonts w:cs="Arial"/>
        </w:rPr>
      </w:pPr>
    </w:p>
    <w:p w14:paraId="7D160FDD" w14:textId="77777777" w:rsidR="00290EC9" w:rsidRPr="00C403C3" w:rsidRDefault="00290EC9" w:rsidP="00290EC9">
      <w:pPr>
        <w:rPr>
          <w:rFonts w:cs="Arial"/>
          <w:b/>
          <w:bCs/>
        </w:rPr>
      </w:pPr>
      <w:r w:rsidRPr="00C403C3">
        <w:rPr>
          <w:rFonts w:cs="Arial"/>
          <w:b/>
          <w:bCs/>
        </w:rPr>
        <w:t>ORGANISATION</w:t>
      </w:r>
    </w:p>
    <w:p w14:paraId="526B84C0" w14:textId="77777777" w:rsidR="00290EC9" w:rsidRPr="00896556" w:rsidRDefault="00290EC9" w:rsidP="00290EC9">
      <w:pPr>
        <w:rPr>
          <w:rFonts w:cs="Arial"/>
        </w:rPr>
      </w:pPr>
    </w:p>
    <w:p w14:paraId="01D09025" w14:textId="77777777" w:rsidR="008877B8" w:rsidRDefault="008877B8" w:rsidP="00290EC9">
      <w:pPr>
        <w:rPr>
          <w:rFonts w:cs="Arial"/>
        </w:rPr>
      </w:pPr>
      <w:r>
        <w:rPr>
          <w:rFonts w:cs="Arial"/>
        </w:rPr>
        <w:t>Zwischen den stoffbezogenen Paneelen und dem Aluminiumrahmen besteht ein Spalt, der funktional für die Aufnahme von Organisationselementen vorgesehen ist.</w:t>
      </w:r>
    </w:p>
    <w:p w14:paraId="39369F7A" w14:textId="77777777" w:rsidR="008877B8" w:rsidRDefault="008877B8" w:rsidP="00290EC9">
      <w:pPr>
        <w:rPr>
          <w:rFonts w:cs="Arial"/>
        </w:rPr>
      </w:pPr>
    </w:p>
    <w:p w14:paraId="7F90E276" w14:textId="0617C7F4" w:rsidR="00290EC9" w:rsidRPr="00896556" w:rsidRDefault="00290EC9" w:rsidP="00290EC9">
      <w:pPr>
        <w:rPr>
          <w:rFonts w:cs="Arial"/>
        </w:rPr>
      </w:pPr>
      <w:r w:rsidRPr="00896556">
        <w:rPr>
          <w:rFonts w:cs="Arial"/>
        </w:rPr>
        <w:t>Zu</w:t>
      </w:r>
      <w:r w:rsidR="008877B8">
        <w:rPr>
          <w:rFonts w:cs="Arial"/>
        </w:rPr>
        <w:t>de</w:t>
      </w:r>
      <w:r w:rsidRPr="00896556">
        <w:rPr>
          <w:rFonts w:cs="Arial"/>
        </w:rPr>
        <w:t xml:space="preserve">m </w:t>
      </w:r>
      <w:r w:rsidR="008877B8">
        <w:rPr>
          <w:rFonts w:cs="Arial"/>
        </w:rPr>
        <w:t xml:space="preserve">soll optional für das </w:t>
      </w:r>
      <w:r w:rsidRPr="00896556">
        <w:rPr>
          <w:rFonts w:cs="Arial"/>
        </w:rPr>
        <w:t>Einhängen v</w:t>
      </w:r>
      <w:r w:rsidR="002F6D3C">
        <w:rPr>
          <w:rFonts w:cs="Arial"/>
        </w:rPr>
        <w:t xml:space="preserve">on Organisationsmitteln eine </w:t>
      </w:r>
      <w:r w:rsidR="008877B8">
        <w:rPr>
          <w:rFonts w:cs="Arial"/>
        </w:rPr>
        <w:t>Organisationsleiste verfügbar sein</w:t>
      </w:r>
      <w:r>
        <w:rPr>
          <w:rFonts w:cs="Arial"/>
        </w:rPr>
        <w:t>, die in die Wandfläche</w:t>
      </w:r>
      <w:r w:rsidR="00961E01">
        <w:rPr>
          <w:rFonts w:cs="Arial"/>
        </w:rPr>
        <w:t xml:space="preserve"> integriert ist. </w:t>
      </w:r>
      <w:r w:rsidR="00735B02">
        <w:rPr>
          <w:rFonts w:cs="Arial"/>
        </w:rPr>
        <w:t>Die Organisations</w:t>
      </w:r>
      <w:r w:rsidR="00C403C3">
        <w:rPr>
          <w:rFonts w:cs="Arial"/>
        </w:rPr>
        <w:t>leiste</w:t>
      </w:r>
      <w:r w:rsidR="00735B02">
        <w:rPr>
          <w:rFonts w:cs="Arial"/>
        </w:rPr>
        <w:t xml:space="preserve"> ist wie der umlaufende Rahmen</w:t>
      </w:r>
      <w:r w:rsidRPr="00896556">
        <w:rPr>
          <w:rFonts w:cs="Arial"/>
        </w:rPr>
        <w:t xml:space="preserve"> </w:t>
      </w:r>
      <w:r w:rsidR="00C403C3">
        <w:rPr>
          <w:rFonts w:cs="Arial"/>
        </w:rPr>
        <w:t>in</w:t>
      </w:r>
      <w:r w:rsidRPr="00896556">
        <w:rPr>
          <w:rFonts w:cs="Arial"/>
        </w:rPr>
        <w:t xml:space="preserve"> </w:t>
      </w:r>
      <w:r w:rsidR="00735B02">
        <w:rPr>
          <w:rFonts w:cs="Arial"/>
        </w:rPr>
        <w:t>e</w:t>
      </w:r>
      <w:r w:rsidRPr="00896556">
        <w:rPr>
          <w:rFonts w:cs="Arial"/>
        </w:rPr>
        <w:t xml:space="preserve">loxiertem </w:t>
      </w:r>
      <w:r w:rsidR="00735B02">
        <w:rPr>
          <w:rFonts w:cs="Arial"/>
        </w:rPr>
        <w:t>Aluminium auszuführen und ist</w:t>
      </w:r>
      <w:r w:rsidRPr="00896556">
        <w:rPr>
          <w:rFonts w:cs="Arial"/>
        </w:rPr>
        <w:t xml:space="preserve"> in die Wand </w:t>
      </w:r>
      <w:r w:rsidR="00735B02">
        <w:rPr>
          <w:rFonts w:cs="Arial"/>
        </w:rPr>
        <w:t xml:space="preserve">zu </w:t>
      </w:r>
      <w:r w:rsidRPr="00896556">
        <w:rPr>
          <w:rFonts w:cs="Arial"/>
        </w:rPr>
        <w:t>integrier</w:t>
      </w:r>
      <w:r w:rsidR="00735B02">
        <w:rPr>
          <w:rFonts w:cs="Arial"/>
        </w:rPr>
        <w:t>en</w:t>
      </w:r>
      <w:r w:rsidRPr="00896556">
        <w:rPr>
          <w:rFonts w:cs="Arial"/>
        </w:rPr>
        <w:t>. Eine aufgesetzte Ausführung ist nicht zulässig.</w:t>
      </w:r>
    </w:p>
    <w:p w14:paraId="744CC339" w14:textId="77777777" w:rsidR="00290EC9" w:rsidRPr="00896556" w:rsidRDefault="00290EC9" w:rsidP="00290EC9">
      <w:pPr>
        <w:rPr>
          <w:rFonts w:cs="Arial"/>
        </w:rPr>
      </w:pPr>
    </w:p>
    <w:p w14:paraId="3FEA5360" w14:textId="19F968FA" w:rsidR="00290EC9" w:rsidRPr="00896556" w:rsidRDefault="00961E01" w:rsidP="00290EC9">
      <w:pPr>
        <w:rPr>
          <w:rFonts w:cs="Arial"/>
        </w:rPr>
      </w:pPr>
      <w:r>
        <w:rPr>
          <w:rFonts w:cs="Arial"/>
        </w:rPr>
        <w:t xml:space="preserve">Es müssen folgende </w:t>
      </w:r>
      <w:r w:rsidR="00290EC9" w:rsidRPr="00896556">
        <w:rPr>
          <w:rFonts w:cs="Arial"/>
        </w:rPr>
        <w:t>Organisationselemente</w:t>
      </w:r>
      <w:r>
        <w:rPr>
          <w:rFonts w:cs="Arial"/>
        </w:rPr>
        <w:t xml:space="preserve"> zu</w:t>
      </w:r>
      <w:r w:rsidR="00735B02">
        <w:rPr>
          <w:rFonts w:cs="Arial"/>
        </w:rPr>
        <w:t>r</w:t>
      </w:r>
      <w:r>
        <w:rPr>
          <w:rFonts w:cs="Arial"/>
        </w:rPr>
        <w:t xml:space="preserve"> Verfügung stehen</w:t>
      </w:r>
      <w:r w:rsidR="00290EC9" w:rsidRPr="00896556">
        <w:rPr>
          <w:rFonts w:cs="Arial"/>
        </w:rPr>
        <w:t xml:space="preserve">: </w:t>
      </w:r>
      <w:r>
        <w:rPr>
          <w:rFonts w:cs="Arial"/>
        </w:rPr>
        <w:t xml:space="preserve">Papier- und Stiftablagen, </w:t>
      </w:r>
      <w:proofErr w:type="spellStart"/>
      <w:r>
        <w:rPr>
          <w:rFonts w:cs="Arial"/>
        </w:rPr>
        <w:t>Briefbox</w:t>
      </w:r>
      <w:proofErr w:type="spellEnd"/>
      <w:r>
        <w:rPr>
          <w:rFonts w:cs="Arial"/>
        </w:rPr>
        <w:t>, Papierablage. Die Eleme</w:t>
      </w:r>
      <w:r w:rsidR="00B47F27">
        <w:rPr>
          <w:rFonts w:cs="Arial"/>
        </w:rPr>
        <w:t xml:space="preserve">nte sind in </w:t>
      </w:r>
      <w:r w:rsidR="00C403C3">
        <w:rPr>
          <w:rFonts w:cs="Arial"/>
        </w:rPr>
        <w:t>p</w:t>
      </w:r>
      <w:r w:rsidR="00B47F27">
        <w:rPr>
          <w:rFonts w:cs="Arial"/>
        </w:rPr>
        <w:t>remiumweiß</w:t>
      </w:r>
      <w:r w:rsidR="00C403C3">
        <w:rPr>
          <w:rFonts w:cs="Arial"/>
        </w:rPr>
        <w:t>, schwarz</w:t>
      </w:r>
      <w:r w:rsidR="00B47F27">
        <w:rPr>
          <w:rFonts w:cs="Arial"/>
        </w:rPr>
        <w:t xml:space="preserve"> und weiß-aluminium vorzusehen.</w:t>
      </w:r>
    </w:p>
    <w:p w14:paraId="1B8D527C" w14:textId="77777777" w:rsidR="00290EC9" w:rsidRDefault="00290EC9" w:rsidP="00290EC9">
      <w:pPr>
        <w:rPr>
          <w:rFonts w:cs="Arial"/>
        </w:rPr>
      </w:pPr>
    </w:p>
    <w:p w14:paraId="17A212E6" w14:textId="77777777" w:rsidR="00290EC9" w:rsidRPr="00896556" w:rsidRDefault="00290EC9" w:rsidP="00255238">
      <w:pPr>
        <w:rPr>
          <w:rFonts w:cs="Arial"/>
        </w:rPr>
      </w:pPr>
    </w:p>
    <w:p w14:paraId="3FBBCFB5" w14:textId="77777777" w:rsidR="00FD3DF2" w:rsidRDefault="00FD3DF2" w:rsidP="00255238">
      <w:pPr>
        <w:rPr>
          <w:rFonts w:cs="Arial"/>
        </w:rPr>
      </w:pPr>
    </w:p>
    <w:p w14:paraId="231C178A" w14:textId="77777777" w:rsidR="00523CB9" w:rsidRPr="00896556" w:rsidRDefault="00523CB9" w:rsidP="00255238">
      <w:pPr>
        <w:rPr>
          <w:rFonts w:cs="Arial"/>
        </w:rPr>
      </w:pPr>
    </w:p>
    <w:p w14:paraId="07BFD93C" w14:textId="77777777" w:rsidR="00FD3DF2" w:rsidRPr="00C403C3" w:rsidRDefault="00896556" w:rsidP="00255238">
      <w:pPr>
        <w:rPr>
          <w:rFonts w:cs="Arial"/>
          <w:b/>
          <w:bCs/>
        </w:rPr>
      </w:pPr>
      <w:r w:rsidRPr="00C403C3">
        <w:rPr>
          <w:rFonts w:cs="Arial"/>
          <w:b/>
          <w:bCs/>
        </w:rPr>
        <w:t xml:space="preserve">MASSANFORDERUNGEN </w:t>
      </w:r>
      <w:r w:rsidR="00462AA1" w:rsidRPr="00C403C3">
        <w:rPr>
          <w:rFonts w:cs="Arial"/>
          <w:b/>
          <w:bCs/>
        </w:rPr>
        <w:t>SICHTBLENDEN</w:t>
      </w:r>
    </w:p>
    <w:p w14:paraId="65FD8CF0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4B14D197" w14:textId="3A128F0A" w:rsidR="00896556" w:rsidRDefault="00ED78D4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Höhe</w:t>
      </w:r>
      <w:r w:rsidR="00896556">
        <w:rPr>
          <w:rFonts w:cs="Arial"/>
        </w:rPr>
        <w:t>:</w:t>
      </w:r>
      <w:r w:rsidR="00462AA1">
        <w:rPr>
          <w:rFonts w:cs="Arial"/>
        </w:rPr>
        <w:t xml:space="preserve"> </w:t>
      </w:r>
      <w:r w:rsidR="004D534A">
        <w:rPr>
          <w:rFonts w:cs="Arial"/>
        </w:rPr>
        <w:t>380</w:t>
      </w:r>
      <w:r w:rsidR="00462AA1">
        <w:rPr>
          <w:rFonts w:cs="Arial"/>
        </w:rPr>
        <w:t xml:space="preserve"> mm (Blendenhöhe)</w:t>
      </w:r>
    </w:p>
    <w:p w14:paraId="78B9781A" w14:textId="09F0864B" w:rsidR="00896556" w:rsidRPr="00896556" w:rsidRDefault="00ED78D4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Breite</w:t>
      </w:r>
      <w:r w:rsidR="00896556" w:rsidRPr="00896556">
        <w:rPr>
          <w:rFonts w:cs="Arial"/>
        </w:rPr>
        <w:t>:</w:t>
      </w:r>
      <w:r w:rsidR="0072361E">
        <w:rPr>
          <w:rFonts w:cs="Arial"/>
        </w:rPr>
        <w:t xml:space="preserve"> 800 – 2</w:t>
      </w:r>
      <w:r w:rsidR="004D534A">
        <w:rPr>
          <w:rFonts w:cs="Arial"/>
        </w:rPr>
        <w:t>4</w:t>
      </w:r>
      <w:r w:rsidR="0072361E">
        <w:rPr>
          <w:rFonts w:cs="Arial"/>
        </w:rPr>
        <w:t>00 mm (in 200 mm Schritten)</w:t>
      </w:r>
    </w:p>
    <w:p w14:paraId="7E416D03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2EFFF7C3" w14:textId="77777777" w:rsidR="00735B02" w:rsidRDefault="00C27A88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 xml:space="preserve">Die Montage am Tisch </w:t>
      </w:r>
      <w:r w:rsidR="00735B02">
        <w:rPr>
          <w:rFonts w:cs="Arial"/>
        </w:rPr>
        <w:t xml:space="preserve">erfolgt über zwei </w:t>
      </w:r>
      <w:r>
        <w:rPr>
          <w:rFonts w:cs="Arial"/>
        </w:rPr>
        <w:t xml:space="preserve">Punkte direkt am </w:t>
      </w:r>
      <w:r w:rsidR="00735B02">
        <w:rPr>
          <w:rFonts w:cs="Arial"/>
        </w:rPr>
        <w:t>Gestell</w:t>
      </w:r>
      <w:r>
        <w:rPr>
          <w:rFonts w:cs="Arial"/>
        </w:rPr>
        <w:t xml:space="preserve"> des Tisches. Die Anbindung ist hierbei angepasst an die Tischserie. Optional ist auch eine Montage direkt an 19 oder 25 mm Tischplatten über eine Tischplattenklemme anzubieten.</w:t>
      </w:r>
    </w:p>
    <w:p w14:paraId="2CD0CE6E" w14:textId="77777777" w:rsidR="00735B02" w:rsidRDefault="00735B02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618C1C96" w14:textId="77777777" w:rsidR="0072361E" w:rsidRDefault="0072361E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5731A366" w14:textId="77777777" w:rsidR="0072361E" w:rsidRPr="00664E64" w:rsidRDefault="0072361E" w:rsidP="0072361E">
      <w:pPr>
        <w:rPr>
          <w:rFonts w:cs="Arial"/>
          <w:b/>
          <w:bCs/>
        </w:rPr>
      </w:pPr>
      <w:r w:rsidRPr="00664E64">
        <w:rPr>
          <w:rFonts w:cs="Arial"/>
          <w:b/>
          <w:bCs/>
        </w:rPr>
        <w:t>MASSANFORDERUNGEN ORGANIZER</w:t>
      </w:r>
    </w:p>
    <w:p w14:paraId="26565207" w14:textId="77777777" w:rsidR="0072361E" w:rsidRPr="00896556" w:rsidRDefault="0072361E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5895A571" w14:textId="77777777" w:rsidR="0072361E" w:rsidRDefault="0072361E" w:rsidP="0072361E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Höhe: 700 mm (Blendenhöhe)</w:t>
      </w:r>
    </w:p>
    <w:p w14:paraId="7FF8C427" w14:textId="594DC761" w:rsidR="0072361E" w:rsidRPr="00896556" w:rsidRDefault="0072361E" w:rsidP="0072361E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Breite</w:t>
      </w:r>
      <w:r w:rsidRPr="00896556">
        <w:rPr>
          <w:rFonts w:cs="Arial"/>
        </w:rPr>
        <w:t>:</w:t>
      </w:r>
      <w:r>
        <w:rPr>
          <w:rFonts w:cs="Arial"/>
        </w:rPr>
        <w:t xml:space="preserve"> 800 – 2</w:t>
      </w:r>
      <w:r w:rsidR="004D534A">
        <w:rPr>
          <w:rFonts w:cs="Arial"/>
        </w:rPr>
        <w:t>4</w:t>
      </w:r>
      <w:r>
        <w:rPr>
          <w:rFonts w:cs="Arial"/>
        </w:rPr>
        <w:t>00 mm (in 200 mm Schritten)</w:t>
      </w:r>
    </w:p>
    <w:p w14:paraId="0589FFC9" w14:textId="77777777" w:rsidR="00523CB9" w:rsidRDefault="00523CB9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1A267FFD" w14:textId="7CE41827" w:rsidR="00523CB9" w:rsidRDefault="0072361E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Position hinter der Tischplatte: als durchgehendes Wandelement</w:t>
      </w:r>
      <w:r w:rsidR="00664E64">
        <w:rPr>
          <w:rFonts w:cs="Arial"/>
        </w:rPr>
        <w:t xml:space="preserve">, </w:t>
      </w:r>
      <w:r>
        <w:rPr>
          <w:rFonts w:cs="Arial"/>
        </w:rPr>
        <w:t>hierdurch</w:t>
      </w:r>
      <w:r w:rsidR="00664E64">
        <w:rPr>
          <w:rFonts w:cs="Arial"/>
        </w:rPr>
        <w:t xml:space="preserve"> wird</w:t>
      </w:r>
      <w:r>
        <w:rPr>
          <w:rFonts w:cs="Arial"/>
        </w:rPr>
        <w:t xml:space="preserve"> Sicht- und Beinraumblende ersetzt.</w:t>
      </w:r>
      <w:r w:rsidR="00C27A88">
        <w:rPr>
          <w:rFonts w:cs="Arial"/>
        </w:rPr>
        <w:t xml:space="preserve"> Die Montage erfolgt über Winkel direkt am Gestell des Tisches. Die Anbindung ist hierbei angepasst an die Tischserie.</w:t>
      </w:r>
    </w:p>
    <w:p w14:paraId="5208C8B4" w14:textId="77777777" w:rsidR="00246382" w:rsidRDefault="00246382" w:rsidP="00ED78D4">
      <w:pPr>
        <w:rPr>
          <w:rFonts w:cs="Arial"/>
        </w:rPr>
      </w:pPr>
    </w:p>
    <w:p w14:paraId="36087948" w14:textId="77777777" w:rsidR="00735B02" w:rsidRDefault="00735B02" w:rsidP="00ED78D4">
      <w:pPr>
        <w:rPr>
          <w:rFonts w:cs="Arial"/>
        </w:rPr>
      </w:pPr>
    </w:p>
    <w:p w14:paraId="7E219B77" w14:textId="77777777" w:rsidR="00735B02" w:rsidRDefault="00735B02" w:rsidP="00ED78D4">
      <w:pPr>
        <w:rPr>
          <w:rFonts w:cs="Arial"/>
        </w:rPr>
      </w:pPr>
    </w:p>
    <w:p w14:paraId="6A561C0A" w14:textId="77777777" w:rsidR="00246382" w:rsidRDefault="00246382" w:rsidP="00ED78D4">
      <w:pPr>
        <w:rPr>
          <w:rFonts w:cs="Arial"/>
        </w:rPr>
      </w:pPr>
    </w:p>
    <w:p w14:paraId="047E968F" w14:textId="77777777" w:rsidR="0072361E" w:rsidRPr="00664E64" w:rsidRDefault="0072361E" w:rsidP="0072361E">
      <w:pPr>
        <w:rPr>
          <w:rFonts w:cs="Arial"/>
          <w:b/>
          <w:bCs/>
        </w:rPr>
      </w:pPr>
      <w:r w:rsidRPr="00664E64">
        <w:rPr>
          <w:rFonts w:cs="Arial"/>
          <w:b/>
          <w:bCs/>
        </w:rPr>
        <w:t>MASSANFORDERUNGEN WANDELEMENTE</w:t>
      </w:r>
    </w:p>
    <w:p w14:paraId="0762A725" w14:textId="77777777" w:rsidR="00246382" w:rsidRDefault="00246382" w:rsidP="00ED78D4">
      <w:pPr>
        <w:rPr>
          <w:rFonts w:cs="Arial"/>
        </w:rPr>
      </w:pPr>
    </w:p>
    <w:p w14:paraId="6EB2FCF2" w14:textId="77777777" w:rsidR="0072361E" w:rsidRDefault="0072361E" w:rsidP="0072361E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Höhe: 1050, 1150, 1300, 1520,</w:t>
      </w:r>
      <w:r w:rsidR="00735B02">
        <w:rPr>
          <w:rFonts w:cs="Arial"/>
        </w:rPr>
        <w:t xml:space="preserve"> </w:t>
      </w:r>
      <w:r>
        <w:rPr>
          <w:rFonts w:cs="Arial"/>
        </w:rPr>
        <w:t>1890 mm</w:t>
      </w:r>
    </w:p>
    <w:p w14:paraId="639ECD31" w14:textId="77777777" w:rsidR="0072361E" w:rsidRDefault="0072361E" w:rsidP="0072361E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Breite</w:t>
      </w:r>
      <w:r w:rsidRPr="00896556">
        <w:rPr>
          <w:rFonts w:cs="Arial"/>
        </w:rPr>
        <w:t>:</w:t>
      </w:r>
      <w:r>
        <w:rPr>
          <w:rFonts w:cs="Arial"/>
        </w:rPr>
        <w:t xml:space="preserve"> 600, 800, 900, 1000, 1200, 1400, 1600 mm</w:t>
      </w:r>
    </w:p>
    <w:p w14:paraId="5E32C59D" w14:textId="77777777" w:rsidR="00C27A88" w:rsidRDefault="00C27A88" w:rsidP="00C27A88">
      <w:pPr>
        <w:rPr>
          <w:rFonts w:cs="Arial"/>
        </w:rPr>
      </w:pPr>
    </w:p>
    <w:p w14:paraId="5CD3F8B1" w14:textId="450CBCE7" w:rsidR="00246382" w:rsidRDefault="00C27A88" w:rsidP="00ED78D4">
      <w:pPr>
        <w:rPr>
          <w:rFonts w:cs="Arial"/>
        </w:rPr>
      </w:pPr>
      <w:r>
        <w:rPr>
          <w:rFonts w:cs="Arial"/>
        </w:rPr>
        <w:t xml:space="preserve">Die Wandelemente bodenseitig sollen mit Stellgleitern oder mit Auslegerfüßen ausgestattet sein. </w:t>
      </w:r>
      <w:r w:rsidR="0072361E">
        <w:rPr>
          <w:rFonts w:cs="Arial"/>
        </w:rPr>
        <w:t xml:space="preserve">Die Ausstattungsvariante mit Stellgleitern muss einen Höhenausgleich ermöglichen, dabei soll der Gleiter direkt in den Rahmen eingeschraubt sein. </w:t>
      </w:r>
      <w:r w:rsidR="008F4807">
        <w:rPr>
          <w:rFonts w:cs="Arial"/>
        </w:rPr>
        <w:t>D</w:t>
      </w:r>
      <w:r>
        <w:rPr>
          <w:rFonts w:cs="Arial"/>
        </w:rPr>
        <w:t xml:space="preserve">er Auslegerfuß soll </w:t>
      </w:r>
      <w:r w:rsidR="00664E64">
        <w:rPr>
          <w:rFonts w:cs="Arial"/>
        </w:rPr>
        <w:t>Aluminiumfarben</w:t>
      </w:r>
      <w:r w:rsidR="008F4807">
        <w:rPr>
          <w:rFonts w:cs="Arial"/>
        </w:rPr>
        <w:t xml:space="preserve"> gepulvert sein. Die Größe des Auslegers ist abhängi</w:t>
      </w:r>
      <w:r>
        <w:rPr>
          <w:rFonts w:cs="Arial"/>
        </w:rPr>
        <w:t>g von der Höhe der Wandelemente, um ein Umkippen auch größeren Höhen zu verhindern.</w:t>
      </w:r>
    </w:p>
    <w:p w14:paraId="4AF88447" w14:textId="77777777" w:rsidR="00C27A88" w:rsidRDefault="00C27A88" w:rsidP="00ED78D4">
      <w:pPr>
        <w:rPr>
          <w:rFonts w:cs="Arial"/>
        </w:rPr>
      </w:pPr>
    </w:p>
    <w:p w14:paraId="6B226106" w14:textId="77777777" w:rsidR="00664E64" w:rsidRDefault="00C27A88" w:rsidP="00ED78D4">
      <w:pPr>
        <w:rPr>
          <w:rFonts w:cs="Arial"/>
        </w:rPr>
      </w:pPr>
      <w:r>
        <w:rPr>
          <w:rFonts w:cs="Arial"/>
        </w:rPr>
        <w:t xml:space="preserve">Folgende Verkettungen müssen möglich sein: </w:t>
      </w:r>
    </w:p>
    <w:p w14:paraId="1858641F" w14:textId="77777777" w:rsidR="00664E64" w:rsidRDefault="00C27A88" w:rsidP="00664E64">
      <w:pPr>
        <w:pStyle w:val="Listenabsatz"/>
        <w:numPr>
          <w:ilvl w:val="0"/>
          <w:numId w:val="1"/>
        </w:numPr>
        <w:rPr>
          <w:rFonts w:cs="Arial"/>
        </w:rPr>
      </w:pPr>
      <w:r w:rsidRPr="00664E64">
        <w:rPr>
          <w:rFonts w:cs="Arial"/>
        </w:rPr>
        <w:t xml:space="preserve">Linear-Verbindung </w:t>
      </w:r>
    </w:p>
    <w:p w14:paraId="7FA80B31" w14:textId="77777777" w:rsidR="00664E64" w:rsidRDefault="00C27A88" w:rsidP="00664E64">
      <w:pPr>
        <w:pStyle w:val="Listenabsatz"/>
        <w:numPr>
          <w:ilvl w:val="0"/>
          <w:numId w:val="1"/>
        </w:numPr>
        <w:rPr>
          <w:rFonts w:cs="Arial"/>
        </w:rPr>
      </w:pPr>
      <w:r w:rsidRPr="00664E64">
        <w:rPr>
          <w:rFonts w:cs="Arial"/>
        </w:rPr>
        <w:t xml:space="preserve">90°-Eck-Verbindung </w:t>
      </w:r>
    </w:p>
    <w:p w14:paraId="3AF779CD" w14:textId="7FAF3598" w:rsidR="00C27A88" w:rsidRPr="00664E64" w:rsidRDefault="00C27A88" w:rsidP="00664E64">
      <w:pPr>
        <w:pStyle w:val="Listenabsatz"/>
        <w:numPr>
          <w:ilvl w:val="0"/>
          <w:numId w:val="1"/>
        </w:numPr>
        <w:rPr>
          <w:rFonts w:cs="Arial"/>
        </w:rPr>
      </w:pPr>
      <w:r w:rsidRPr="00664E64">
        <w:rPr>
          <w:rFonts w:cs="Arial"/>
        </w:rPr>
        <w:t>T- oder Kreuz-Verbindung mittels eines Pfostens und Verbindung über Klettbänder.</w:t>
      </w:r>
    </w:p>
    <w:p w14:paraId="4308776D" w14:textId="77777777" w:rsidR="008877B8" w:rsidRDefault="008877B8" w:rsidP="00ED78D4">
      <w:pPr>
        <w:rPr>
          <w:rFonts w:cs="Arial"/>
        </w:rPr>
      </w:pPr>
    </w:p>
    <w:p w14:paraId="36DA7527" w14:textId="77777777" w:rsidR="008877B8" w:rsidRDefault="008877B8" w:rsidP="00ED78D4">
      <w:pPr>
        <w:rPr>
          <w:rFonts w:cs="Arial"/>
        </w:rPr>
      </w:pPr>
    </w:p>
    <w:p w14:paraId="75CD29DD" w14:textId="77777777" w:rsidR="00246382" w:rsidRDefault="00246382" w:rsidP="00ED78D4">
      <w:pPr>
        <w:rPr>
          <w:rFonts w:cs="Arial"/>
        </w:rPr>
      </w:pPr>
    </w:p>
    <w:p w14:paraId="5ACBF52D" w14:textId="77777777" w:rsidR="00961E01" w:rsidRPr="00664E64" w:rsidRDefault="00961E01" w:rsidP="00961E01">
      <w:pPr>
        <w:tabs>
          <w:tab w:val="left" w:pos="720"/>
        </w:tabs>
        <w:ind w:right="208"/>
        <w:jc w:val="both"/>
        <w:rPr>
          <w:rFonts w:cs="Arial"/>
          <w:b/>
          <w:bCs/>
        </w:rPr>
      </w:pPr>
      <w:r w:rsidRPr="00664E64">
        <w:rPr>
          <w:rFonts w:cs="Arial"/>
          <w:b/>
          <w:bCs/>
        </w:rPr>
        <w:t>AKUSTISCHE WIRKUNGEN</w:t>
      </w:r>
    </w:p>
    <w:p w14:paraId="5D899CC8" w14:textId="77777777" w:rsidR="00961E01" w:rsidRPr="00896556" w:rsidRDefault="00961E01" w:rsidP="00961E01">
      <w:pPr>
        <w:autoSpaceDE w:val="0"/>
        <w:autoSpaceDN w:val="0"/>
        <w:adjustRightInd w:val="0"/>
        <w:rPr>
          <w:rFonts w:cs="Arial"/>
        </w:rPr>
      </w:pPr>
    </w:p>
    <w:p w14:paraId="035091E8" w14:textId="77777777" w:rsidR="00961E01" w:rsidRDefault="00C27A88" w:rsidP="00961E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Um die Akustik im Büror</w:t>
      </w:r>
      <w:r w:rsidR="00961E01">
        <w:rPr>
          <w:sz w:val="22"/>
          <w:szCs w:val="22"/>
        </w:rPr>
        <w:t xml:space="preserve">aum </w:t>
      </w:r>
      <w:r>
        <w:rPr>
          <w:sz w:val="22"/>
          <w:szCs w:val="22"/>
        </w:rPr>
        <w:t xml:space="preserve">positiv </w:t>
      </w:r>
      <w:r w:rsidR="00961E01">
        <w:rPr>
          <w:sz w:val="22"/>
          <w:szCs w:val="22"/>
        </w:rPr>
        <w:t>beeinflussen zu können, sollen zwei Varianten des Wandaufbaus wählbar sein.</w:t>
      </w:r>
    </w:p>
    <w:p w14:paraId="44FA1E50" w14:textId="77777777" w:rsidR="00961E01" w:rsidRDefault="00961E01" w:rsidP="00961E01">
      <w:pPr>
        <w:pStyle w:val="Default"/>
        <w:rPr>
          <w:sz w:val="22"/>
          <w:szCs w:val="22"/>
        </w:rPr>
      </w:pPr>
    </w:p>
    <w:p w14:paraId="4A69C346" w14:textId="77777777" w:rsidR="00961E01" w:rsidRDefault="00B0623D" w:rsidP="00961E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Standard</w:t>
      </w:r>
    </w:p>
    <w:p w14:paraId="56752799" w14:textId="77777777" w:rsidR="00246382" w:rsidRDefault="00961E01" w:rsidP="00B0623D">
      <w:pPr>
        <w:pStyle w:val="Default"/>
      </w:pPr>
      <w:r>
        <w:rPr>
          <w:sz w:val="22"/>
          <w:szCs w:val="22"/>
        </w:rPr>
        <w:t xml:space="preserve">- </w:t>
      </w:r>
      <w:r w:rsidRPr="00896556">
        <w:rPr>
          <w:sz w:val="22"/>
          <w:szCs w:val="22"/>
        </w:rPr>
        <w:t>mit erhöhter Akustikwirkung</w:t>
      </w:r>
    </w:p>
    <w:p w14:paraId="677D0A3F" w14:textId="77777777" w:rsidR="00246382" w:rsidRDefault="00246382" w:rsidP="00ED78D4">
      <w:pPr>
        <w:rPr>
          <w:rFonts w:cs="Arial"/>
        </w:rPr>
      </w:pPr>
    </w:p>
    <w:p w14:paraId="42FF01C8" w14:textId="77777777" w:rsidR="00246382" w:rsidRDefault="00246382" w:rsidP="00ED78D4">
      <w:pPr>
        <w:rPr>
          <w:rFonts w:cs="Arial"/>
        </w:rPr>
      </w:pPr>
    </w:p>
    <w:p w14:paraId="4BF428E7" w14:textId="77777777" w:rsidR="00961E01" w:rsidRPr="00664E64" w:rsidRDefault="00961E01" w:rsidP="00961E01">
      <w:pPr>
        <w:rPr>
          <w:rFonts w:cs="Arial"/>
          <w:b/>
          <w:bCs/>
        </w:rPr>
      </w:pPr>
      <w:r w:rsidRPr="00664E64">
        <w:rPr>
          <w:rFonts w:cs="Arial"/>
          <w:b/>
          <w:bCs/>
        </w:rPr>
        <w:t>OBERFLÄCHEN</w:t>
      </w:r>
    </w:p>
    <w:p w14:paraId="70D1F830" w14:textId="77777777" w:rsidR="00961E01" w:rsidRPr="00B0623D" w:rsidRDefault="00961E01" w:rsidP="00961E01">
      <w:pPr>
        <w:rPr>
          <w:rFonts w:eastAsia="Times New Roman" w:cs="Arial"/>
          <w:color w:val="000000"/>
          <w:lang w:eastAsia="de-DE"/>
        </w:rPr>
      </w:pPr>
    </w:p>
    <w:p w14:paraId="422B3436" w14:textId="77777777" w:rsidR="00961E01" w:rsidRPr="00B0623D" w:rsidRDefault="00961E01" w:rsidP="00961E01">
      <w:pPr>
        <w:pStyle w:val="ZelleAufzhlung"/>
        <w:ind w:left="0" w:firstLine="0"/>
        <w:rPr>
          <w:rFonts w:ascii="Arial" w:hAnsi="Arial" w:cs="Arial"/>
          <w:noProof w:val="0"/>
          <w:color w:val="000000"/>
          <w:sz w:val="22"/>
          <w:szCs w:val="22"/>
        </w:rPr>
      </w:pPr>
      <w:r w:rsidRPr="00B0623D">
        <w:rPr>
          <w:rFonts w:ascii="Arial" w:hAnsi="Arial" w:cs="Arial"/>
          <w:noProof w:val="0"/>
          <w:color w:val="000000"/>
          <w:sz w:val="22"/>
          <w:szCs w:val="22"/>
        </w:rPr>
        <w:t>Die aufgesetzten Paneel</w:t>
      </w:r>
      <w:r w:rsidR="00B0623D">
        <w:rPr>
          <w:rFonts w:ascii="Arial" w:hAnsi="Arial" w:cs="Arial"/>
          <w:noProof w:val="0"/>
          <w:color w:val="000000"/>
          <w:sz w:val="22"/>
          <w:szCs w:val="22"/>
        </w:rPr>
        <w:t>e sind stoffbezogen. Es sind</w:t>
      </w:r>
      <w:r w:rsidRPr="00B0623D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 w:rsidR="00B0623D">
        <w:rPr>
          <w:rFonts w:ascii="Arial" w:hAnsi="Arial" w:cs="Arial"/>
          <w:noProof w:val="0"/>
          <w:color w:val="000000"/>
          <w:sz w:val="22"/>
          <w:szCs w:val="22"/>
        </w:rPr>
        <w:t>mindestens zwei Stoffarten</w:t>
      </w:r>
      <w:r w:rsidRPr="00B0623D">
        <w:rPr>
          <w:rFonts w:ascii="Arial" w:hAnsi="Arial" w:cs="Arial"/>
          <w:noProof w:val="0"/>
          <w:color w:val="000000"/>
          <w:sz w:val="22"/>
          <w:szCs w:val="22"/>
        </w:rPr>
        <w:t xml:space="preserve"> in unterschiedlic</w:t>
      </w:r>
      <w:r w:rsidR="00B0623D">
        <w:rPr>
          <w:rFonts w:ascii="Arial" w:hAnsi="Arial" w:cs="Arial"/>
          <w:noProof w:val="0"/>
          <w:color w:val="000000"/>
          <w:sz w:val="22"/>
          <w:szCs w:val="22"/>
        </w:rPr>
        <w:t xml:space="preserve">hen Farbvarianten zur Auswahl </w:t>
      </w:r>
      <w:r w:rsidRPr="00B0623D">
        <w:rPr>
          <w:rFonts w:ascii="Arial" w:hAnsi="Arial" w:cs="Arial"/>
          <w:noProof w:val="0"/>
          <w:color w:val="000000"/>
          <w:sz w:val="22"/>
          <w:szCs w:val="22"/>
        </w:rPr>
        <w:t>zu stellen.</w:t>
      </w:r>
    </w:p>
    <w:p w14:paraId="0E7ECF51" w14:textId="77777777" w:rsidR="00246382" w:rsidRDefault="00246382" w:rsidP="00ED78D4">
      <w:pPr>
        <w:rPr>
          <w:rFonts w:eastAsia="Times New Roman" w:cs="Arial"/>
          <w:color w:val="000000"/>
          <w:lang w:eastAsia="de-DE"/>
        </w:rPr>
      </w:pPr>
    </w:p>
    <w:p w14:paraId="31E405C8" w14:textId="77777777" w:rsidR="00B0623D" w:rsidRDefault="00B0623D" w:rsidP="00ED78D4">
      <w:pPr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Rahmenprofil und Organisationsleiste sind eloxiert auszuführen.</w:t>
      </w:r>
    </w:p>
    <w:p w14:paraId="13BE9BB5" w14:textId="77777777" w:rsidR="00B0623D" w:rsidRDefault="00B0623D" w:rsidP="00ED78D4">
      <w:pPr>
        <w:rPr>
          <w:rFonts w:eastAsia="Times New Roman" w:cs="Arial"/>
          <w:color w:val="000000"/>
          <w:lang w:eastAsia="de-DE"/>
        </w:rPr>
      </w:pPr>
    </w:p>
    <w:p w14:paraId="12681E43" w14:textId="16183D29" w:rsidR="00B0623D" w:rsidRPr="00B0623D" w:rsidRDefault="00B0623D" w:rsidP="00ED78D4">
      <w:pPr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 xml:space="preserve">Doppelfußausleger und Organisationselemente sind </w:t>
      </w:r>
      <w:r w:rsidR="00664E64">
        <w:rPr>
          <w:rFonts w:eastAsia="Times New Roman" w:cs="Arial"/>
          <w:color w:val="000000"/>
          <w:lang w:eastAsia="de-DE"/>
        </w:rPr>
        <w:t>Aluminiumfarben</w:t>
      </w:r>
      <w:r>
        <w:rPr>
          <w:rFonts w:eastAsia="Times New Roman" w:cs="Arial"/>
          <w:color w:val="000000"/>
          <w:lang w:eastAsia="de-DE"/>
        </w:rPr>
        <w:t xml:space="preserve"> gepulvert auszuführen.</w:t>
      </w:r>
    </w:p>
    <w:p w14:paraId="3F5DA9F6" w14:textId="77777777" w:rsidR="00523CB9" w:rsidRPr="00B0623D" w:rsidRDefault="00523CB9" w:rsidP="00896556">
      <w:pPr>
        <w:tabs>
          <w:tab w:val="left" w:pos="720"/>
        </w:tabs>
        <w:ind w:right="208"/>
        <w:jc w:val="both"/>
        <w:rPr>
          <w:rFonts w:eastAsia="Times New Roman" w:cs="Arial"/>
          <w:color w:val="000000"/>
          <w:lang w:eastAsia="de-DE"/>
        </w:rPr>
      </w:pPr>
    </w:p>
    <w:p w14:paraId="074E0FFF" w14:textId="77777777" w:rsidR="00E542A1" w:rsidRPr="00B0623D" w:rsidRDefault="00E542A1" w:rsidP="00896556">
      <w:pPr>
        <w:tabs>
          <w:tab w:val="left" w:pos="720"/>
        </w:tabs>
        <w:ind w:right="208"/>
        <w:jc w:val="both"/>
        <w:rPr>
          <w:rFonts w:eastAsia="Times New Roman" w:cs="Arial"/>
          <w:color w:val="000000"/>
          <w:lang w:eastAsia="de-DE"/>
        </w:rPr>
      </w:pPr>
    </w:p>
    <w:p w14:paraId="58C86401" w14:textId="77777777" w:rsidR="00E542A1" w:rsidRPr="00896556" w:rsidRDefault="00E542A1" w:rsidP="00896556">
      <w:pPr>
        <w:pStyle w:val="Default"/>
        <w:rPr>
          <w:sz w:val="22"/>
          <w:szCs w:val="22"/>
        </w:rPr>
      </w:pPr>
    </w:p>
    <w:p w14:paraId="1AB16750" w14:textId="77777777" w:rsidR="00EF55E7" w:rsidRDefault="00EF55E7">
      <w:pPr>
        <w:rPr>
          <w:rFonts w:cs="Arial"/>
        </w:rPr>
      </w:pPr>
    </w:p>
    <w:p w14:paraId="22D51F96" w14:textId="77777777" w:rsidR="00EF55E7" w:rsidRPr="00896556" w:rsidRDefault="00EF55E7">
      <w:pPr>
        <w:rPr>
          <w:rFonts w:cs="Arial"/>
        </w:rPr>
      </w:pPr>
    </w:p>
    <w:sectPr w:rsidR="00EF55E7" w:rsidRPr="00896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10EE"/>
    <w:multiLevelType w:val="hybridMultilevel"/>
    <w:tmpl w:val="B5A65642"/>
    <w:lvl w:ilvl="0" w:tplc="4E2437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38"/>
    <w:rsid w:val="000664AF"/>
    <w:rsid w:val="00067AE5"/>
    <w:rsid w:val="00125EB1"/>
    <w:rsid w:val="0014133B"/>
    <w:rsid w:val="00246382"/>
    <w:rsid w:val="00255238"/>
    <w:rsid w:val="00290EC9"/>
    <w:rsid w:val="002F1CD0"/>
    <w:rsid w:val="002F6D3C"/>
    <w:rsid w:val="003135EC"/>
    <w:rsid w:val="00392B1E"/>
    <w:rsid w:val="00462AA1"/>
    <w:rsid w:val="004A408F"/>
    <w:rsid w:val="004D534A"/>
    <w:rsid w:val="00523CB9"/>
    <w:rsid w:val="00664E64"/>
    <w:rsid w:val="006A6A24"/>
    <w:rsid w:val="0072361E"/>
    <w:rsid w:val="00735B02"/>
    <w:rsid w:val="0076458E"/>
    <w:rsid w:val="00877462"/>
    <w:rsid w:val="008877B8"/>
    <w:rsid w:val="00896556"/>
    <w:rsid w:val="008F4807"/>
    <w:rsid w:val="00904A43"/>
    <w:rsid w:val="00946063"/>
    <w:rsid w:val="00961E01"/>
    <w:rsid w:val="00AE786F"/>
    <w:rsid w:val="00B0623D"/>
    <w:rsid w:val="00B4647C"/>
    <w:rsid w:val="00B471DC"/>
    <w:rsid w:val="00B47F27"/>
    <w:rsid w:val="00BB48A5"/>
    <w:rsid w:val="00C27A88"/>
    <w:rsid w:val="00C403C3"/>
    <w:rsid w:val="00C60821"/>
    <w:rsid w:val="00C94543"/>
    <w:rsid w:val="00D8012F"/>
    <w:rsid w:val="00E11C6C"/>
    <w:rsid w:val="00E542A1"/>
    <w:rsid w:val="00E72990"/>
    <w:rsid w:val="00ED78D4"/>
    <w:rsid w:val="00EF55E7"/>
    <w:rsid w:val="00F70442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6453"/>
  <w15:docId w15:val="{F397A5E9-9330-4F99-8720-554B527F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23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5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elleAufzhlung">
    <w:name w:val="ZelleAufzählung"/>
    <w:rsid w:val="00EF55E7"/>
    <w:pPr>
      <w:ind w:left="284" w:hanging="284"/>
    </w:pPr>
    <w:rPr>
      <w:rFonts w:ascii="Arial Narrow" w:eastAsia="Times New Roman" w:hAnsi="Arial Narrow"/>
      <w:noProof/>
      <w:sz w:val="16"/>
    </w:rPr>
  </w:style>
  <w:style w:type="paragraph" w:styleId="Listenabsatz">
    <w:name w:val="List Paragraph"/>
    <w:basedOn w:val="Standard"/>
    <w:uiPriority w:val="34"/>
    <w:qFormat/>
    <w:rsid w:val="0066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9792-9CCE-46A0-84E7-A4359D25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Flechtner</dc:creator>
  <cp:lastModifiedBy>Stammer, Petra</cp:lastModifiedBy>
  <cp:revision>7</cp:revision>
  <dcterms:created xsi:type="dcterms:W3CDTF">2018-05-25T11:35:00Z</dcterms:created>
  <dcterms:modified xsi:type="dcterms:W3CDTF">2022-10-21T08:30:00Z</dcterms:modified>
</cp:coreProperties>
</file>